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08D0" w14:textId="358D5ECC" w:rsidR="0005233E" w:rsidRPr="00A53112" w:rsidRDefault="0005233E" w:rsidP="0005233E">
      <w:pPr>
        <w:pStyle w:val="Heading1"/>
      </w:pPr>
      <w:r w:rsidRPr="00A53112">
        <w:t xml:space="preserve">More About </w:t>
      </w:r>
      <w:r w:rsidRPr="00636617">
        <w:rPr>
          <w:i/>
          <w:iCs/>
        </w:rPr>
        <w:t>The New RE:view</w:t>
      </w:r>
    </w:p>
    <w:p w14:paraId="7076EAA0" w14:textId="77777777" w:rsidR="0005233E" w:rsidRPr="0097633C" w:rsidRDefault="0005233E" w:rsidP="0005233E">
      <w:r>
        <w:rPr>
          <w:i/>
        </w:rPr>
        <w:t xml:space="preserve">The New RE:view </w:t>
      </w:r>
      <w:r>
        <w:t xml:space="preserve">includes a broad range of topics from personal teaching experiences to more formal </w:t>
      </w:r>
      <w:r w:rsidRPr="0097633C">
        <w:rPr>
          <w:spacing w:val="-5"/>
        </w:rPr>
        <w:t xml:space="preserve">research </w:t>
      </w:r>
      <w:r w:rsidRPr="0097633C">
        <w:t>studies. Whether your topic is about motivating activities for teaching braille to teenagers, ways of organizing financial information, trying new mobility techniques, changing attitudes of employers, or assessing vision changes in children with CVI, putting your experiences in writing can advance learning and encourage colleagues to try new solutions to teaching challenges.</w:t>
      </w:r>
    </w:p>
    <w:p w14:paraId="1D13FEE1" w14:textId="77777777" w:rsidR="0005233E" w:rsidRDefault="0005233E" w:rsidP="0005233E">
      <w:r>
        <w:t>Submitted manuscripts will undergo a formal, double-masked review. An Associate Editor working with anonymous peer reviewers from the field will provide feedback to ensure that your manuscript’s content is clear, accurate, and effective. If your work</w:t>
      </w:r>
      <w:r>
        <w:rPr>
          <w:spacing w:val="-3"/>
        </w:rPr>
        <w:t xml:space="preserve"> </w:t>
      </w:r>
      <w:r>
        <w:t>is</w:t>
      </w:r>
      <w:r>
        <w:rPr>
          <w:spacing w:val="-9"/>
        </w:rPr>
        <w:t xml:space="preserve"> </w:t>
      </w:r>
      <w:r>
        <w:t>accepted for</w:t>
      </w:r>
      <w:r>
        <w:rPr>
          <w:spacing w:val="-6"/>
        </w:rPr>
        <w:t xml:space="preserve"> </w:t>
      </w:r>
      <w:r>
        <w:t>publication,</w:t>
      </w:r>
      <w:r>
        <w:rPr>
          <w:spacing w:val="-29"/>
        </w:rPr>
        <w:t xml:space="preserve"> </w:t>
      </w:r>
      <w:r>
        <w:t>the</w:t>
      </w:r>
      <w:r>
        <w:rPr>
          <w:spacing w:val="-34"/>
        </w:rPr>
        <w:t xml:space="preserve"> </w:t>
      </w:r>
      <w:r>
        <w:t>TNR</w:t>
      </w:r>
      <w:r>
        <w:rPr>
          <w:spacing w:val="-5"/>
        </w:rPr>
        <w:t xml:space="preserve"> </w:t>
      </w:r>
      <w:r>
        <w:t>editorial</w:t>
      </w:r>
      <w:r>
        <w:rPr>
          <w:spacing w:val="-1"/>
        </w:rPr>
        <w:t xml:space="preserve"> </w:t>
      </w:r>
      <w:r>
        <w:t xml:space="preserve">team will work with you through the entire review and publication process </w:t>
      </w:r>
    </w:p>
    <w:p w14:paraId="2325AFDE" w14:textId="77777777" w:rsidR="0005233E" w:rsidRDefault="0005233E" w:rsidP="0005233E">
      <w:r>
        <w:t>TNR accepts manuscripts throughout the year and encourages topics related to visual impairment in the following categories:</w:t>
      </w:r>
    </w:p>
    <w:p w14:paraId="77D89EFA" w14:textId="77777777" w:rsidR="0005233E" w:rsidRDefault="0005233E" w:rsidP="0005233E">
      <w:pPr>
        <w:pStyle w:val="ListBullet"/>
        <w:spacing w:line="336" w:lineRule="auto"/>
        <w:ind w:left="792"/>
        <w:contextualSpacing/>
      </w:pPr>
      <w:r>
        <w:t>Adult</w:t>
      </w:r>
      <w:r>
        <w:rPr>
          <w:spacing w:val="-1"/>
        </w:rPr>
        <w:t xml:space="preserve"> </w:t>
      </w:r>
      <w:r>
        <w:t>Rehabilitation</w:t>
      </w:r>
    </w:p>
    <w:p w14:paraId="4C57DA06" w14:textId="77777777" w:rsidR="0005233E" w:rsidRDefault="0005233E" w:rsidP="0005233E">
      <w:pPr>
        <w:pStyle w:val="ListBullet"/>
        <w:spacing w:line="336" w:lineRule="auto"/>
        <w:ind w:left="792"/>
        <w:contextualSpacing/>
      </w:pPr>
      <w:r>
        <w:t>Assistive</w:t>
      </w:r>
      <w:r>
        <w:rPr>
          <w:spacing w:val="-31"/>
        </w:rPr>
        <w:t xml:space="preserve"> </w:t>
      </w:r>
      <w:r>
        <w:rPr>
          <w:spacing w:val="-5"/>
        </w:rPr>
        <w:t>Technology</w:t>
      </w:r>
    </w:p>
    <w:p w14:paraId="61540619" w14:textId="77777777" w:rsidR="0005233E" w:rsidRDefault="0005233E" w:rsidP="0005233E">
      <w:pPr>
        <w:pStyle w:val="ListBullet"/>
        <w:spacing w:line="336" w:lineRule="auto"/>
        <w:ind w:left="792"/>
        <w:contextualSpacing/>
      </w:pPr>
      <w:r w:rsidRPr="0097633C">
        <w:t>Education of</w:t>
      </w:r>
      <w:r w:rsidRPr="0097633C">
        <w:rPr>
          <w:spacing w:val="-2"/>
        </w:rPr>
        <w:t xml:space="preserve"> </w:t>
      </w:r>
      <w:r w:rsidRPr="0097633C">
        <w:t>Children</w:t>
      </w:r>
    </w:p>
    <w:p w14:paraId="6F7AD8D4" w14:textId="77777777" w:rsidR="0005233E" w:rsidRPr="0097633C" w:rsidRDefault="0005233E" w:rsidP="0005233E">
      <w:pPr>
        <w:pStyle w:val="ListBullet"/>
        <w:spacing w:line="336" w:lineRule="auto"/>
        <w:ind w:left="792"/>
        <w:contextualSpacing/>
      </w:pPr>
      <w:r>
        <w:t>Low Vision</w:t>
      </w:r>
    </w:p>
    <w:p w14:paraId="56DD1E7F" w14:textId="77777777" w:rsidR="0005233E" w:rsidRDefault="0005233E" w:rsidP="0005233E">
      <w:pPr>
        <w:pStyle w:val="ListBullet"/>
        <w:spacing w:line="336" w:lineRule="auto"/>
        <w:ind w:left="792"/>
        <w:contextualSpacing/>
      </w:pPr>
      <w:r w:rsidRPr="0097633C">
        <w:t>Orientation and</w:t>
      </w:r>
      <w:r w:rsidRPr="0097633C">
        <w:rPr>
          <w:spacing w:val="-1"/>
        </w:rPr>
        <w:t xml:space="preserve"> </w:t>
      </w:r>
      <w:r w:rsidRPr="0097633C">
        <w:t>Mobility</w:t>
      </w:r>
    </w:p>
    <w:p w14:paraId="7BE7D41C" w14:textId="77777777" w:rsidR="0005233E" w:rsidRDefault="0005233E" w:rsidP="0005233E">
      <w:pPr>
        <w:pStyle w:val="ListBullet"/>
        <w:spacing w:line="336" w:lineRule="auto"/>
        <w:ind w:left="792"/>
        <w:contextualSpacing/>
      </w:pPr>
      <w:r w:rsidRPr="0097633C">
        <w:t>Vision</w:t>
      </w:r>
      <w:r w:rsidRPr="0097633C">
        <w:rPr>
          <w:spacing w:val="-1"/>
        </w:rPr>
        <w:t xml:space="preserve"> </w:t>
      </w:r>
      <w:r w:rsidRPr="0097633C">
        <w:t xml:space="preserve">Rehabilitation </w:t>
      </w:r>
      <w:r>
        <w:t>Therapy</w:t>
      </w:r>
    </w:p>
    <w:p w14:paraId="07C13E8C" w14:textId="77777777" w:rsidR="0005233E" w:rsidRPr="0097633C" w:rsidRDefault="0005233E" w:rsidP="0005233E">
      <w:pPr>
        <w:pStyle w:val="ListBullet"/>
        <w:spacing w:line="336" w:lineRule="auto"/>
        <w:ind w:left="792"/>
        <w:contextualSpacing/>
      </w:pPr>
      <w:r w:rsidRPr="0097633C">
        <w:t>Special Focus</w:t>
      </w:r>
      <w:r w:rsidRPr="0097633C">
        <w:rPr>
          <w:spacing w:val="-24"/>
        </w:rPr>
        <w:t xml:space="preserve"> </w:t>
      </w:r>
      <w:r w:rsidRPr="0097633C">
        <w:t>Areas</w:t>
      </w:r>
    </w:p>
    <w:p w14:paraId="1B892474" w14:textId="77777777" w:rsidR="0005233E" w:rsidRPr="0097633C" w:rsidRDefault="0005233E" w:rsidP="0005233E">
      <w:r w:rsidRPr="0097633C">
        <w:t xml:space="preserve">The journal’s emphasis on applied practice allows us to include several types of peer-reviewed articles. </w:t>
      </w:r>
      <w:r>
        <w:t xml:space="preserve">Practice-focused articles </w:t>
      </w:r>
      <w:r w:rsidRPr="0097633C">
        <w:t>can be presented in three categories.</w:t>
      </w:r>
    </w:p>
    <w:p w14:paraId="77483454" w14:textId="77777777" w:rsidR="0005233E" w:rsidRPr="003E2DE4" w:rsidRDefault="0005233E" w:rsidP="0005233E">
      <w:pPr>
        <w:pStyle w:val="ListBullet"/>
        <w:numPr>
          <w:ilvl w:val="0"/>
          <w:numId w:val="0"/>
        </w:numPr>
        <w:spacing w:line="336" w:lineRule="auto"/>
        <w:ind w:left="360" w:hanging="360"/>
        <w:contextualSpacing/>
        <w:rPr>
          <w:bCs/>
        </w:rPr>
      </w:pPr>
      <w:r w:rsidRPr="0097633C">
        <w:rPr>
          <w:b/>
        </w:rPr>
        <w:t>Practice Reflections</w:t>
      </w:r>
      <w:r w:rsidRPr="003E2DE4">
        <w:rPr>
          <w:b/>
        </w:rPr>
        <w:t xml:space="preserve"> </w:t>
      </w:r>
      <w:r w:rsidRPr="003E2DE4">
        <w:rPr>
          <w:bCs/>
        </w:rPr>
        <w:t>(not to exceed 2,000 words) report ideas and strategies that have effectively served in teaching particular skills or content areas and do not necessarily contain data analysis.</w:t>
      </w:r>
    </w:p>
    <w:p w14:paraId="280C7194" w14:textId="698E925D" w:rsidR="0005233E" w:rsidRDefault="0005233E" w:rsidP="0005233E">
      <w:pPr>
        <w:pStyle w:val="ListBullet"/>
        <w:numPr>
          <w:ilvl w:val="0"/>
          <w:numId w:val="0"/>
        </w:numPr>
        <w:spacing w:line="336" w:lineRule="auto"/>
        <w:ind w:left="360" w:hanging="360"/>
        <w:contextualSpacing/>
      </w:pPr>
      <w:r w:rsidRPr="003325D9">
        <w:rPr>
          <w:b/>
        </w:rPr>
        <w:t>Practice Reports</w:t>
      </w:r>
      <w:r w:rsidRPr="0097633C">
        <w:t xml:space="preserve"> (not to exceed 3,000 words) present </w:t>
      </w:r>
      <w:r w:rsidRPr="003325D9">
        <w:rPr>
          <w:spacing w:val="2"/>
        </w:rPr>
        <w:t>de</w:t>
      </w:r>
      <w:r w:rsidRPr="0097633C">
        <w:t>scriptions of methods and materials that implement evidence-based or promising practices gained from relevant</w:t>
      </w:r>
      <w:r w:rsidRPr="003325D9">
        <w:rPr>
          <w:spacing w:val="-6"/>
        </w:rPr>
        <w:t xml:space="preserve"> </w:t>
      </w:r>
      <w:r w:rsidRPr="0097633C">
        <w:t>instructional</w:t>
      </w:r>
      <w:r w:rsidRPr="003325D9">
        <w:rPr>
          <w:spacing w:val="-5"/>
        </w:rPr>
        <w:t xml:space="preserve"> </w:t>
      </w:r>
      <w:r w:rsidRPr="0097633C">
        <w:t>work</w:t>
      </w:r>
      <w:r w:rsidRPr="003325D9">
        <w:rPr>
          <w:spacing w:val="-6"/>
        </w:rPr>
        <w:t xml:space="preserve"> </w:t>
      </w:r>
      <w:r w:rsidRPr="0097633C">
        <w:t>in</w:t>
      </w:r>
      <w:r w:rsidRPr="003325D9">
        <w:rPr>
          <w:spacing w:val="-7"/>
        </w:rPr>
        <w:t xml:space="preserve"> </w:t>
      </w:r>
      <w:r w:rsidRPr="0097633C">
        <w:t>a</w:t>
      </w:r>
      <w:r w:rsidRPr="003325D9">
        <w:rPr>
          <w:spacing w:val="-8"/>
        </w:rPr>
        <w:t xml:space="preserve"> </w:t>
      </w:r>
      <w:r w:rsidRPr="0097633C">
        <w:t>real-world</w:t>
      </w:r>
      <w:r w:rsidRPr="003325D9">
        <w:rPr>
          <w:spacing w:val="-4"/>
        </w:rPr>
        <w:t xml:space="preserve"> </w:t>
      </w:r>
      <w:r w:rsidRPr="0097633C">
        <w:t>setting.</w:t>
      </w:r>
      <w:r w:rsidRPr="003325D9">
        <w:rPr>
          <w:spacing w:val="-29"/>
        </w:rPr>
        <w:t xml:space="preserve"> </w:t>
      </w:r>
      <w:r w:rsidRPr="0097633C">
        <w:t>In</w:t>
      </w:r>
      <w:r w:rsidRPr="003325D9">
        <w:rPr>
          <w:spacing w:val="-11"/>
        </w:rPr>
        <w:t xml:space="preserve"> </w:t>
      </w:r>
      <w:r w:rsidRPr="0097633C">
        <w:t xml:space="preserve">some cases, approval by an Institutional Review Board </w:t>
      </w:r>
      <w:r w:rsidRPr="003325D9">
        <w:rPr>
          <w:spacing w:val="-3"/>
        </w:rPr>
        <w:t xml:space="preserve">(IRB) </w:t>
      </w:r>
      <w:r w:rsidRPr="003325D9">
        <w:rPr>
          <w:spacing w:val="-4"/>
        </w:rPr>
        <w:t xml:space="preserve">may </w:t>
      </w:r>
      <w:r w:rsidRPr="0097633C">
        <w:t xml:space="preserve">be </w:t>
      </w:r>
      <w:r w:rsidRPr="0097633C">
        <w:lastRenderedPageBreak/>
        <w:t xml:space="preserve">needed. For more information, see </w:t>
      </w:r>
      <w:r w:rsidRPr="00FE2E1F">
        <w:t>Guidelines for Protection of Human Subjects</w:t>
      </w:r>
      <w:r>
        <w:t xml:space="preserve"> on this website at</w:t>
      </w:r>
      <w:r w:rsidRPr="00FE2E1F">
        <w:t xml:space="preserve"> </w:t>
      </w:r>
      <w:hyperlink r:id="rId7" w:history="1">
        <w:r>
          <w:rPr>
            <w:rStyle w:val="Hyperlink"/>
          </w:rPr>
          <w:t>Guidelines for Protection of Human Subjects</w:t>
        </w:r>
      </w:hyperlink>
      <w:r>
        <w:t xml:space="preserve">. </w:t>
      </w:r>
    </w:p>
    <w:p w14:paraId="006E065F" w14:textId="6428C4D4" w:rsidR="0005233E" w:rsidRPr="003E2DE4" w:rsidRDefault="0005233E" w:rsidP="0005233E">
      <w:pPr>
        <w:pStyle w:val="ListBullet"/>
        <w:numPr>
          <w:ilvl w:val="0"/>
          <w:numId w:val="0"/>
        </w:numPr>
        <w:spacing w:line="336" w:lineRule="auto"/>
        <w:ind w:left="360" w:hanging="360"/>
        <w:contextualSpacing/>
        <w:rPr>
          <w:bCs/>
        </w:rPr>
      </w:pPr>
      <w:r w:rsidRPr="0097633C">
        <w:rPr>
          <w:b/>
        </w:rPr>
        <w:t>Applied Research Reports</w:t>
      </w:r>
      <w:r w:rsidRPr="003E2DE4">
        <w:rPr>
          <w:b/>
        </w:rPr>
        <w:t xml:space="preserve"> </w:t>
      </w:r>
      <w:r w:rsidRPr="003E2DE4">
        <w:rPr>
          <w:bCs/>
        </w:rPr>
        <w:t xml:space="preserve">(not to exceed 5,000 words) detail evidence-based analyses that come from controlled studies. Authors should emphasize the information’s practical application in practice and share strategies for its implementation. In most situations, </w:t>
      </w:r>
      <w:r w:rsidR="00822065">
        <w:rPr>
          <w:bCs/>
        </w:rPr>
        <w:t xml:space="preserve">if human subjects have been involved, </w:t>
      </w:r>
      <w:r w:rsidRPr="003E2DE4">
        <w:rPr>
          <w:bCs/>
        </w:rPr>
        <w:t xml:space="preserve">applied research reports will require approval by an IRB. </w:t>
      </w:r>
      <w:r w:rsidR="00E7664F" w:rsidRPr="0097633C">
        <w:t xml:space="preserve">For more information, see </w:t>
      </w:r>
      <w:r w:rsidR="00E7664F" w:rsidRPr="00FE2E1F">
        <w:t>Guidelines for Protection of Human Subjects</w:t>
      </w:r>
      <w:r w:rsidR="00E7664F">
        <w:t xml:space="preserve"> on this website at</w:t>
      </w:r>
      <w:r w:rsidR="00E7664F" w:rsidRPr="00FE2E1F">
        <w:t xml:space="preserve"> </w:t>
      </w:r>
      <w:hyperlink r:id="rId8" w:history="1">
        <w:r w:rsidR="00E7664F">
          <w:rPr>
            <w:rStyle w:val="Hyperlink"/>
          </w:rPr>
          <w:t>Guidelines for Protection of Human Subjects</w:t>
        </w:r>
      </w:hyperlink>
      <w:r w:rsidR="00E7664F">
        <w:t>.</w:t>
      </w:r>
    </w:p>
    <w:p w14:paraId="20C497B9" w14:textId="726ACFF3" w:rsidR="0005233E" w:rsidRPr="0097633C" w:rsidRDefault="0005233E" w:rsidP="0005233E">
      <w:r w:rsidRPr="0097633C">
        <w:t>In addition</w:t>
      </w:r>
      <w:r>
        <w:t xml:space="preserve"> to the practice categories above</w:t>
      </w:r>
      <w:r w:rsidRPr="0097633C">
        <w:t>, other submissions can include</w:t>
      </w:r>
      <w:r>
        <w:t xml:space="preserve"> the following article types:</w:t>
      </w:r>
    </w:p>
    <w:p w14:paraId="7FDB9258" w14:textId="77777777" w:rsidR="0005233E" w:rsidRPr="003E2DE4" w:rsidRDefault="0005233E" w:rsidP="0005233E">
      <w:pPr>
        <w:pStyle w:val="ListBullet"/>
        <w:numPr>
          <w:ilvl w:val="0"/>
          <w:numId w:val="0"/>
        </w:numPr>
        <w:spacing w:line="336" w:lineRule="auto"/>
        <w:ind w:left="360" w:hanging="360"/>
        <w:contextualSpacing/>
        <w:rPr>
          <w:bCs/>
        </w:rPr>
      </w:pPr>
      <w:r w:rsidRPr="0097633C">
        <w:rPr>
          <w:b/>
        </w:rPr>
        <w:t>Book Reviews</w:t>
      </w:r>
      <w:r w:rsidRPr="003E2DE4">
        <w:rPr>
          <w:b/>
        </w:rPr>
        <w:t xml:space="preserve"> </w:t>
      </w:r>
      <w:r w:rsidRPr="003E2DE4">
        <w:rPr>
          <w:bCs/>
        </w:rPr>
        <w:t xml:space="preserve">(not to exceed 2,000 words) </w:t>
      </w:r>
      <w:r w:rsidRPr="003E2DE4">
        <w:rPr>
          <w:bCs/>
          <w:i/>
          <w:iCs/>
        </w:rPr>
        <w:t>Book Reviews</w:t>
      </w:r>
      <w:r w:rsidRPr="003E2DE4">
        <w:rPr>
          <w:bCs/>
        </w:rPr>
        <w:t xml:space="preserve"> are summaries and reactions to current literature in the field with an emphasis on new publications.</w:t>
      </w:r>
    </w:p>
    <w:p w14:paraId="258A3F9B" w14:textId="77777777" w:rsidR="0005233E" w:rsidRPr="003E2DE4" w:rsidRDefault="0005233E" w:rsidP="0005233E">
      <w:pPr>
        <w:pStyle w:val="ListBullet"/>
        <w:numPr>
          <w:ilvl w:val="0"/>
          <w:numId w:val="0"/>
        </w:numPr>
        <w:spacing w:line="336" w:lineRule="auto"/>
        <w:ind w:left="360" w:hanging="360"/>
        <w:contextualSpacing/>
        <w:rPr>
          <w:bCs/>
        </w:rPr>
      </w:pPr>
      <w:r w:rsidRPr="0097633C">
        <w:rPr>
          <w:b/>
        </w:rPr>
        <w:t>Views from the Field</w:t>
      </w:r>
      <w:r w:rsidRPr="003E2DE4">
        <w:rPr>
          <w:b/>
        </w:rPr>
        <w:t xml:space="preserve"> </w:t>
      </w:r>
      <w:r w:rsidRPr="003E2DE4">
        <w:rPr>
          <w:bCs/>
        </w:rPr>
        <w:t xml:space="preserve">(not exceed 1,000 words) </w:t>
      </w:r>
      <w:r w:rsidRPr="003E2DE4">
        <w:rPr>
          <w:bCs/>
          <w:i/>
          <w:iCs/>
        </w:rPr>
        <w:t>Views from the Field</w:t>
      </w:r>
      <w:r w:rsidRPr="003E2DE4">
        <w:rPr>
          <w:bCs/>
        </w:rPr>
        <w:t xml:space="preserve"> are informational or opinion pieces related to developments that impact people with visual impairment.</w:t>
      </w:r>
    </w:p>
    <w:p w14:paraId="43B6E251" w14:textId="77777777" w:rsidR="0005233E" w:rsidRPr="003E2DE4" w:rsidRDefault="0005233E" w:rsidP="0005233E">
      <w:pPr>
        <w:pStyle w:val="ListBullet"/>
        <w:numPr>
          <w:ilvl w:val="0"/>
          <w:numId w:val="0"/>
        </w:numPr>
        <w:spacing w:line="336" w:lineRule="auto"/>
        <w:ind w:left="360" w:hanging="360"/>
        <w:contextualSpacing/>
        <w:rPr>
          <w:b/>
        </w:rPr>
      </w:pPr>
      <w:r w:rsidRPr="003E2DE4">
        <w:rPr>
          <w:b/>
        </w:rPr>
        <w:t xml:space="preserve">Guest Perspectives </w:t>
      </w:r>
      <w:r w:rsidRPr="003E2DE4">
        <w:rPr>
          <w:bCs/>
        </w:rPr>
        <w:t xml:space="preserve">(not to exceed 4,000 words) </w:t>
      </w:r>
      <w:r w:rsidRPr="003E2DE4">
        <w:rPr>
          <w:bCs/>
          <w:i/>
          <w:iCs/>
        </w:rPr>
        <w:t>Guest Perspectives</w:t>
      </w:r>
      <w:r w:rsidRPr="003E2DE4">
        <w:rPr>
          <w:bCs/>
        </w:rPr>
        <w:t xml:space="preserve"> are essays that illustrate points of view, historical reflections, or personal insights relating to professional practice. If you are interested in submitting such a manuscript, contact the editors at </w:t>
      </w:r>
      <w:hyperlink r:id="rId9" w:history="1">
        <w:r w:rsidRPr="003E2DE4">
          <w:rPr>
            <w:bCs/>
          </w:rPr>
          <w:t>tnr@aerbvi.org</w:t>
        </w:r>
      </w:hyperlink>
      <w:r w:rsidRPr="003E2DE4">
        <w:rPr>
          <w:bCs/>
        </w:rPr>
        <w:t xml:space="preserve"> for further information.</w:t>
      </w:r>
      <w:r w:rsidRPr="003E2DE4">
        <w:rPr>
          <w:b/>
        </w:rPr>
        <w:t xml:space="preserve"> </w:t>
      </w:r>
    </w:p>
    <w:p w14:paraId="5A15226E" w14:textId="77777777" w:rsidR="0005233E" w:rsidRDefault="0005233E" w:rsidP="0005233E">
      <w:r w:rsidRPr="0097633C">
        <w:t xml:space="preserve">Within these </w:t>
      </w:r>
      <w:r w:rsidRPr="00636617">
        <w:t>categories, authors</w:t>
      </w:r>
      <w:r w:rsidRPr="0097633C">
        <w:t xml:space="preserve"> can present ideas in formats that are useful to their colleagues. </w:t>
      </w:r>
    </w:p>
    <w:p w14:paraId="77D6AA1A" w14:textId="77777777" w:rsidR="0005233E" w:rsidRPr="00FE2E1F" w:rsidRDefault="0005233E" w:rsidP="0005233E">
      <w:pPr>
        <w:pBdr>
          <w:bottom w:val="single" w:sz="4" w:space="1" w:color="auto"/>
        </w:pBdr>
        <w:rPr>
          <w:b/>
        </w:rPr>
      </w:pPr>
    </w:p>
    <w:p w14:paraId="0148A6FA" w14:textId="77777777" w:rsidR="0005233E" w:rsidRPr="00BC1ED2" w:rsidRDefault="0005233E" w:rsidP="0005233E">
      <w:pPr>
        <w:rPr>
          <w:b/>
        </w:rPr>
      </w:pPr>
    </w:p>
    <w:p w14:paraId="3283B0C2" w14:textId="0120E16A" w:rsidR="00FE2E1F" w:rsidRPr="00BC1ED2" w:rsidRDefault="00FE2E1F" w:rsidP="00BC1ED2">
      <w:pPr>
        <w:rPr>
          <w:b/>
        </w:rPr>
      </w:pPr>
    </w:p>
    <w:sectPr w:rsidR="00FE2E1F" w:rsidRPr="00BC1ED2" w:rsidSect="00513782">
      <w:footerReference w:type="even" r:id="rId10"/>
      <w:footerReference w:type="default" r:id="rId11"/>
      <w:pgSz w:w="12240" w:h="15840"/>
      <w:pgMar w:top="1440" w:right="2160" w:bottom="1440" w:left="216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A228" w14:textId="77777777" w:rsidR="00674F6E" w:rsidRDefault="00674F6E" w:rsidP="008F231B">
      <w:r>
        <w:separator/>
      </w:r>
    </w:p>
    <w:p w14:paraId="5629D36A" w14:textId="77777777" w:rsidR="00674F6E" w:rsidRDefault="00674F6E" w:rsidP="008F231B"/>
    <w:p w14:paraId="1DA05F27" w14:textId="77777777" w:rsidR="00674F6E" w:rsidRDefault="00674F6E" w:rsidP="008F231B"/>
  </w:endnote>
  <w:endnote w:type="continuationSeparator" w:id="0">
    <w:p w14:paraId="3F1B18E0" w14:textId="77777777" w:rsidR="00674F6E" w:rsidRDefault="00674F6E" w:rsidP="008F231B">
      <w:r>
        <w:continuationSeparator/>
      </w:r>
    </w:p>
    <w:p w14:paraId="0D9628FD" w14:textId="77777777" w:rsidR="00674F6E" w:rsidRDefault="00674F6E" w:rsidP="008F231B"/>
    <w:p w14:paraId="54AF1CB1" w14:textId="77777777" w:rsidR="00674F6E" w:rsidRDefault="00674F6E" w:rsidP="008F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0485311"/>
      <w:docPartObj>
        <w:docPartGallery w:val="Page Numbers (Bottom of Page)"/>
        <w:docPartUnique/>
      </w:docPartObj>
    </w:sdtPr>
    <w:sdtContent>
      <w:p w14:paraId="5420B69B" w14:textId="77777777"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43760004"/>
      <w:docPartObj>
        <w:docPartGallery w:val="Page Numbers (Bottom of Page)"/>
        <w:docPartUnique/>
      </w:docPartObj>
    </w:sdtPr>
    <w:sdtContent>
      <w:p w14:paraId="060A3CF1" w14:textId="77777777" w:rsidR="008F231B" w:rsidRDefault="008F231B" w:rsidP="008F231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09ADA" w14:textId="77777777" w:rsidR="00F514B7" w:rsidRDefault="00F514B7" w:rsidP="008F231B">
    <w:pPr>
      <w:pStyle w:val="Footer"/>
      <w:ind w:right="360"/>
      <w:rPr>
        <w:rStyle w:val="PageNumber"/>
      </w:rPr>
    </w:pPr>
  </w:p>
  <w:p w14:paraId="4AD18AF7" w14:textId="77777777" w:rsidR="00F514B7" w:rsidRDefault="00F514B7" w:rsidP="008F231B">
    <w:pPr>
      <w:pStyle w:val="Footer"/>
    </w:pPr>
  </w:p>
  <w:p w14:paraId="63CD038A" w14:textId="77777777" w:rsidR="00DB6711" w:rsidRDefault="00DB6711" w:rsidP="008F231B"/>
  <w:p w14:paraId="4B0DAEDB" w14:textId="77777777" w:rsidR="00DB6711" w:rsidRDefault="00DB6711" w:rsidP="008F2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280704"/>
      <w:docPartObj>
        <w:docPartGallery w:val="Page Numbers (Bottom of Page)"/>
        <w:docPartUnique/>
      </w:docPartObj>
    </w:sdtPr>
    <w:sdtContent>
      <w:p w14:paraId="1CFAE433" w14:textId="77777777"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114973" w14:textId="56E4DCED" w:rsidR="00DB6711" w:rsidRPr="00562BE5" w:rsidRDefault="00DB6711" w:rsidP="006224E0">
    <w:pPr>
      <w:pStyle w:val="Footer"/>
      <w:tabs>
        <w:tab w:val="clear" w:pos="4680"/>
        <w:tab w:val="clear" w:pos="9360"/>
        <w:tab w:val="left" w:pos="7251"/>
      </w:tabs>
      <w:ind w:left="-576" w:right="360"/>
      <w:rPr>
        <w:rFonts w:asciiTheme="minorHAnsi" w:hAnsiTheme="minorHAnsi" w:cstheme="minorHAns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C419" w14:textId="77777777" w:rsidR="00674F6E" w:rsidRDefault="00674F6E" w:rsidP="008F231B">
      <w:r>
        <w:separator/>
      </w:r>
    </w:p>
    <w:p w14:paraId="4F73E6FF" w14:textId="77777777" w:rsidR="00674F6E" w:rsidRDefault="00674F6E" w:rsidP="008F231B"/>
    <w:p w14:paraId="2C719E7A" w14:textId="77777777" w:rsidR="00674F6E" w:rsidRDefault="00674F6E" w:rsidP="008F231B"/>
  </w:footnote>
  <w:footnote w:type="continuationSeparator" w:id="0">
    <w:p w14:paraId="3C100CAA" w14:textId="77777777" w:rsidR="00674F6E" w:rsidRDefault="00674F6E" w:rsidP="008F231B">
      <w:r>
        <w:continuationSeparator/>
      </w:r>
    </w:p>
    <w:p w14:paraId="4EC2A3FB" w14:textId="77777777" w:rsidR="00674F6E" w:rsidRDefault="00674F6E" w:rsidP="008F231B"/>
    <w:p w14:paraId="1C19C64D" w14:textId="77777777" w:rsidR="00674F6E" w:rsidRDefault="00674F6E" w:rsidP="008F2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9C9E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4AD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E250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4AB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983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4C4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8A7E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607E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829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CC91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26ADB"/>
    <w:multiLevelType w:val="hybridMultilevel"/>
    <w:tmpl w:val="51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03E4C"/>
    <w:multiLevelType w:val="hybridMultilevel"/>
    <w:tmpl w:val="08E0D610"/>
    <w:lvl w:ilvl="0" w:tplc="6BB22A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550844750">
    <w:abstractNumId w:val="10"/>
  </w:num>
  <w:num w:numId="2" w16cid:durableId="231548390">
    <w:abstractNumId w:val="9"/>
  </w:num>
  <w:num w:numId="3" w16cid:durableId="2111461914">
    <w:abstractNumId w:val="8"/>
  </w:num>
  <w:num w:numId="4" w16cid:durableId="1401825554">
    <w:abstractNumId w:val="3"/>
  </w:num>
  <w:num w:numId="5" w16cid:durableId="1435782204">
    <w:abstractNumId w:val="0"/>
  </w:num>
  <w:num w:numId="6" w16cid:durableId="47001489">
    <w:abstractNumId w:val="1"/>
  </w:num>
  <w:num w:numId="7" w16cid:durableId="1918250611">
    <w:abstractNumId w:val="2"/>
  </w:num>
  <w:num w:numId="8" w16cid:durableId="1638559786">
    <w:abstractNumId w:val="4"/>
  </w:num>
  <w:num w:numId="9" w16cid:durableId="2052803778">
    <w:abstractNumId w:val="5"/>
  </w:num>
  <w:num w:numId="10" w16cid:durableId="1830902229">
    <w:abstractNumId w:val="6"/>
  </w:num>
  <w:num w:numId="11" w16cid:durableId="653684041">
    <w:abstractNumId w:val="7"/>
  </w:num>
  <w:num w:numId="12" w16cid:durableId="892040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0E"/>
    <w:rsid w:val="0005233E"/>
    <w:rsid w:val="00124D05"/>
    <w:rsid w:val="001565C1"/>
    <w:rsid w:val="0017183E"/>
    <w:rsid w:val="001C39F9"/>
    <w:rsid w:val="0020494C"/>
    <w:rsid w:val="0021021D"/>
    <w:rsid w:val="00280C9D"/>
    <w:rsid w:val="00296FB1"/>
    <w:rsid w:val="002B51D3"/>
    <w:rsid w:val="00307414"/>
    <w:rsid w:val="00310376"/>
    <w:rsid w:val="00321A3F"/>
    <w:rsid w:val="0032217F"/>
    <w:rsid w:val="003325D9"/>
    <w:rsid w:val="003372D3"/>
    <w:rsid w:val="00366FD9"/>
    <w:rsid w:val="00382A1C"/>
    <w:rsid w:val="0039248F"/>
    <w:rsid w:val="003D0203"/>
    <w:rsid w:val="00416FEE"/>
    <w:rsid w:val="00437056"/>
    <w:rsid w:val="00452432"/>
    <w:rsid w:val="00461B74"/>
    <w:rsid w:val="00467538"/>
    <w:rsid w:val="0048324E"/>
    <w:rsid w:val="0049233E"/>
    <w:rsid w:val="00493EC5"/>
    <w:rsid w:val="004B018A"/>
    <w:rsid w:val="004D143E"/>
    <w:rsid w:val="00506A9F"/>
    <w:rsid w:val="00513782"/>
    <w:rsid w:val="00562BE5"/>
    <w:rsid w:val="005C77B8"/>
    <w:rsid w:val="005D29E5"/>
    <w:rsid w:val="005D30DA"/>
    <w:rsid w:val="0061712B"/>
    <w:rsid w:val="006224E0"/>
    <w:rsid w:val="0063513B"/>
    <w:rsid w:val="00636617"/>
    <w:rsid w:val="00653BA9"/>
    <w:rsid w:val="00656B0B"/>
    <w:rsid w:val="00674F6E"/>
    <w:rsid w:val="00677962"/>
    <w:rsid w:val="0071421B"/>
    <w:rsid w:val="00715E16"/>
    <w:rsid w:val="00751D92"/>
    <w:rsid w:val="007E790F"/>
    <w:rsid w:val="00822065"/>
    <w:rsid w:val="008C1FCF"/>
    <w:rsid w:val="008D61E5"/>
    <w:rsid w:val="008F231B"/>
    <w:rsid w:val="00913505"/>
    <w:rsid w:val="0092292D"/>
    <w:rsid w:val="00943571"/>
    <w:rsid w:val="00950776"/>
    <w:rsid w:val="009620CF"/>
    <w:rsid w:val="00974C01"/>
    <w:rsid w:val="00986AC0"/>
    <w:rsid w:val="00995A05"/>
    <w:rsid w:val="009D281D"/>
    <w:rsid w:val="009E2884"/>
    <w:rsid w:val="00A0780D"/>
    <w:rsid w:val="00A27F43"/>
    <w:rsid w:val="00A53112"/>
    <w:rsid w:val="00A820A7"/>
    <w:rsid w:val="00AA45A6"/>
    <w:rsid w:val="00AD3771"/>
    <w:rsid w:val="00B07B18"/>
    <w:rsid w:val="00B247F7"/>
    <w:rsid w:val="00B507B1"/>
    <w:rsid w:val="00B6084A"/>
    <w:rsid w:val="00B83099"/>
    <w:rsid w:val="00B83E0E"/>
    <w:rsid w:val="00B87159"/>
    <w:rsid w:val="00BC1ED2"/>
    <w:rsid w:val="00BD014F"/>
    <w:rsid w:val="00BD4A3C"/>
    <w:rsid w:val="00C30E82"/>
    <w:rsid w:val="00C50EB5"/>
    <w:rsid w:val="00C65B18"/>
    <w:rsid w:val="00C77D8C"/>
    <w:rsid w:val="00C82D35"/>
    <w:rsid w:val="00C930D6"/>
    <w:rsid w:val="00CA5069"/>
    <w:rsid w:val="00CB110B"/>
    <w:rsid w:val="00CF3DD5"/>
    <w:rsid w:val="00D04A8A"/>
    <w:rsid w:val="00D25DAA"/>
    <w:rsid w:val="00D4183A"/>
    <w:rsid w:val="00D51CA3"/>
    <w:rsid w:val="00D72668"/>
    <w:rsid w:val="00DA345E"/>
    <w:rsid w:val="00DA4CEF"/>
    <w:rsid w:val="00DA5213"/>
    <w:rsid w:val="00DB6711"/>
    <w:rsid w:val="00DC49EB"/>
    <w:rsid w:val="00DF4CF6"/>
    <w:rsid w:val="00E0168C"/>
    <w:rsid w:val="00E10E6E"/>
    <w:rsid w:val="00E23112"/>
    <w:rsid w:val="00E7664F"/>
    <w:rsid w:val="00ED29C4"/>
    <w:rsid w:val="00F265B3"/>
    <w:rsid w:val="00F4094D"/>
    <w:rsid w:val="00F41E62"/>
    <w:rsid w:val="00F514B7"/>
    <w:rsid w:val="00F801D5"/>
    <w:rsid w:val="00FD4F2F"/>
    <w:rsid w:val="00FE2E1F"/>
    <w:rsid w:val="00FF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380D"/>
  <w15:chartTrackingRefBased/>
  <w15:docId w15:val="{CA2316FB-8209-ED47-ACA0-CDC44BC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43"/>
    <w:pPr>
      <w:spacing w:before="120" w:after="120" w:line="340" w:lineRule="atLeast"/>
      <w:ind w:firstLine="432"/>
    </w:pPr>
    <w:rPr>
      <w:rFonts w:ascii="Arial" w:hAnsi="Arial" w:cs="Arial"/>
    </w:rPr>
  </w:style>
  <w:style w:type="paragraph" w:styleId="Heading1">
    <w:name w:val="heading 1"/>
    <w:basedOn w:val="Normal"/>
    <w:next w:val="Normal"/>
    <w:link w:val="Heading1Char"/>
    <w:uiPriority w:val="9"/>
    <w:qFormat/>
    <w:rsid w:val="00A53112"/>
    <w:pPr>
      <w:keepNext/>
      <w:keepLines/>
      <w:spacing w:before="240" w:after="240" w:line="340" w:lineRule="exact"/>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3D0203"/>
    <w:pPr>
      <w:shd w:val="clear" w:color="auto" w:fill="FFFFFF" w:themeFill="background1"/>
      <w:spacing w:line="320" w:lineRule="exact"/>
      <w:ind w:firstLine="0"/>
      <w:jc w:val="left"/>
      <w:outlineLvl w:val="1"/>
    </w:pPr>
    <w:rPr>
      <w:sz w:val="28"/>
    </w:rPr>
  </w:style>
  <w:style w:type="paragraph" w:styleId="Heading3">
    <w:name w:val="heading 3"/>
    <w:basedOn w:val="Heading2"/>
    <w:next w:val="Normal"/>
    <w:link w:val="Heading3Char"/>
    <w:uiPriority w:val="9"/>
    <w:unhideWhenUsed/>
    <w:qFormat/>
    <w:rsid w:val="00E10E6E"/>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B7"/>
    <w:pPr>
      <w:tabs>
        <w:tab w:val="center" w:pos="4680"/>
        <w:tab w:val="right" w:pos="9360"/>
      </w:tabs>
    </w:pPr>
  </w:style>
  <w:style w:type="character" w:customStyle="1" w:styleId="HeaderChar">
    <w:name w:val="Header Char"/>
    <w:basedOn w:val="DefaultParagraphFont"/>
    <w:link w:val="Header"/>
    <w:uiPriority w:val="99"/>
    <w:rsid w:val="00F514B7"/>
  </w:style>
  <w:style w:type="paragraph" w:styleId="Footer">
    <w:name w:val="footer"/>
    <w:basedOn w:val="Normal"/>
    <w:link w:val="FooterChar"/>
    <w:uiPriority w:val="99"/>
    <w:unhideWhenUsed/>
    <w:rsid w:val="00F514B7"/>
    <w:pPr>
      <w:tabs>
        <w:tab w:val="center" w:pos="4680"/>
        <w:tab w:val="right" w:pos="9360"/>
      </w:tabs>
    </w:pPr>
  </w:style>
  <w:style w:type="character" w:customStyle="1" w:styleId="FooterChar">
    <w:name w:val="Footer Char"/>
    <w:basedOn w:val="DefaultParagraphFont"/>
    <w:link w:val="Footer"/>
    <w:uiPriority w:val="99"/>
    <w:rsid w:val="00F514B7"/>
  </w:style>
  <w:style w:type="character" w:styleId="PageNumber">
    <w:name w:val="page number"/>
    <w:basedOn w:val="DefaultParagraphFont"/>
    <w:uiPriority w:val="99"/>
    <w:semiHidden/>
    <w:unhideWhenUsed/>
    <w:rsid w:val="00F514B7"/>
  </w:style>
  <w:style w:type="character" w:customStyle="1" w:styleId="Heading1Char">
    <w:name w:val="Heading 1 Char"/>
    <w:basedOn w:val="DefaultParagraphFont"/>
    <w:link w:val="Heading1"/>
    <w:uiPriority w:val="9"/>
    <w:rsid w:val="00A53112"/>
    <w:rPr>
      <w:rFonts w:ascii="Arial" w:eastAsiaTheme="majorEastAsia" w:hAnsi="Arial" w:cs="Arial"/>
      <w:b/>
      <w:sz w:val="32"/>
      <w:szCs w:val="32"/>
    </w:rPr>
  </w:style>
  <w:style w:type="character" w:customStyle="1" w:styleId="Heading2Char">
    <w:name w:val="Heading 2 Char"/>
    <w:basedOn w:val="DefaultParagraphFont"/>
    <w:link w:val="Heading2"/>
    <w:uiPriority w:val="9"/>
    <w:rsid w:val="003D0203"/>
    <w:rPr>
      <w:rFonts w:ascii="Gill Sans MT" w:eastAsiaTheme="majorEastAsia" w:hAnsi="Gill Sans MT" w:cstheme="majorBidi"/>
      <w:b/>
      <w:sz w:val="28"/>
      <w:szCs w:val="32"/>
      <w:shd w:val="clear" w:color="auto" w:fill="FFFFFF" w:themeFill="background1"/>
    </w:rPr>
  </w:style>
  <w:style w:type="character" w:customStyle="1" w:styleId="Heading3Char">
    <w:name w:val="Heading 3 Char"/>
    <w:basedOn w:val="DefaultParagraphFont"/>
    <w:link w:val="Heading3"/>
    <w:uiPriority w:val="9"/>
    <w:rsid w:val="00E10E6E"/>
    <w:rPr>
      <w:rFonts w:ascii="Gill Sans MT" w:eastAsiaTheme="majorEastAsia" w:hAnsi="Gill Sans MT" w:cstheme="majorBidi"/>
      <w:b/>
      <w:i/>
      <w:sz w:val="32"/>
      <w:szCs w:val="32"/>
      <w:shd w:val="clear" w:color="auto" w:fill="FFFFFF" w:themeFill="background1"/>
    </w:rPr>
  </w:style>
  <w:style w:type="paragraph" w:styleId="ListParagraph">
    <w:name w:val="List Paragraph"/>
    <w:basedOn w:val="Normal"/>
    <w:uiPriority w:val="34"/>
    <w:qFormat/>
    <w:rsid w:val="00506A9F"/>
    <w:pPr>
      <w:ind w:left="720"/>
    </w:pPr>
  </w:style>
  <w:style w:type="character" w:styleId="Strong">
    <w:name w:val="Strong"/>
    <w:basedOn w:val="DefaultParagraphFont"/>
    <w:uiPriority w:val="22"/>
    <w:qFormat/>
    <w:rsid w:val="00D04A8A"/>
    <w:rPr>
      <w:b/>
      <w:bCs/>
    </w:rPr>
  </w:style>
  <w:style w:type="paragraph" w:styleId="ListBullet">
    <w:name w:val="List Bullet"/>
    <w:basedOn w:val="Normal"/>
    <w:uiPriority w:val="99"/>
    <w:unhideWhenUsed/>
    <w:rsid w:val="00D04A8A"/>
    <w:pPr>
      <w:numPr>
        <w:numId w:val="2"/>
      </w:numPr>
      <w:spacing w:line="340" w:lineRule="exact"/>
    </w:pPr>
  </w:style>
  <w:style w:type="paragraph" w:styleId="List">
    <w:name w:val="List"/>
    <w:basedOn w:val="Normal"/>
    <w:uiPriority w:val="99"/>
    <w:unhideWhenUsed/>
    <w:rsid w:val="00D04A8A"/>
    <w:pPr>
      <w:spacing w:line="340" w:lineRule="exact"/>
      <w:contextualSpacing/>
    </w:pPr>
  </w:style>
  <w:style w:type="character" w:styleId="Hyperlink">
    <w:name w:val="Hyperlink"/>
    <w:basedOn w:val="DefaultParagraphFont"/>
    <w:uiPriority w:val="99"/>
    <w:unhideWhenUsed/>
    <w:rsid w:val="00D04A8A"/>
    <w:rPr>
      <w:color w:val="0563C1" w:themeColor="hyperlink"/>
      <w:u w:val="single"/>
    </w:rPr>
  </w:style>
  <w:style w:type="paragraph" w:styleId="BodyText">
    <w:name w:val="Body Text"/>
    <w:basedOn w:val="Normal"/>
    <w:link w:val="BodyTextChar"/>
    <w:uiPriority w:val="1"/>
    <w:qFormat/>
    <w:rsid w:val="00124D05"/>
    <w:pPr>
      <w:widowControl w:val="0"/>
      <w:autoSpaceDE w:val="0"/>
      <w:autoSpaceDN w:val="0"/>
      <w:spacing w:before="0" w:after="0" w:line="240" w:lineRule="auto"/>
      <w:ind w:left="325"/>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124D05"/>
    <w:rPr>
      <w:rFonts w:ascii="Gill Sans MT" w:eastAsia="Gill Sans MT" w:hAnsi="Gill Sans MT" w:cs="Gill Sans MT"/>
      <w:lang w:bidi="en-US"/>
    </w:rPr>
  </w:style>
  <w:style w:type="paragraph" w:styleId="Bibliography">
    <w:name w:val="Bibliography"/>
    <w:basedOn w:val="Normal"/>
    <w:next w:val="Normal"/>
    <w:uiPriority w:val="37"/>
    <w:semiHidden/>
    <w:unhideWhenUsed/>
    <w:rsid w:val="00E10E6E"/>
  </w:style>
  <w:style w:type="paragraph" w:styleId="NormalWeb">
    <w:name w:val="Normal (Web)"/>
    <w:basedOn w:val="Normal"/>
    <w:uiPriority w:val="99"/>
    <w:unhideWhenUsed/>
    <w:rsid w:val="00E10E6E"/>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Web"/>
    <w:next w:val="Normal"/>
    <w:link w:val="TitleChar"/>
    <w:uiPriority w:val="10"/>
    <w:qFormat/>
    <w:rsid w:val="00E10E6E"/>
    <w:pPr>
      <w:shd w:val="clear" w:color="auto" w:fill="FFFF00"/>
      <w:spacing w:before="400" w:beforeAutospacing="0" w:after="400" w:afterAutospacing="0"/>
      <w:jc w:val="center"/>
    </w:pPr>
    <w:rPr>
      <w:rFonts w:ascii="Arial" w:hAnsi="Arial" w:cs="Arial"/>
      <w:color w:val="212121"/>
      <w:sz w:val="28"/>
      <w:szCs w:val="28"/>
    </w:rPr>
  </w:style>
  <w:style w:type="character" w:customStyle="1" w:styleId="TitleChar">
    <w:name w:val="Title Char"/>
    <w:basedOn w:val="DefaultParagraphFont"/>
    <w:link w:val="Title"/>
    <w:uiPriority w:val="10"/>
    <w:rsid w:val="00E10E6E"/>
    <w:rPr>
      <w:rFonts w:ascii="Arial" w:eastAsia="Times New Roman" w:hAnsi="Arial" w:cs="Arial"/>
      <w:color w:val="212121"/>
      <w:sz w:val="28"/>
      <w:szCs w:val="28"/>
      <w:shd w:val="clear" w:color="auto" w:fill="FFFF00"/>
    </w:rPr>
  </w:style>
  <w:style w:type="paragraph" w:styleId="ListNumber">
    <w:name w:val="List Number"/>
    <w:basedOn w:val="Normal"/>
    <w:uiPriority w:val="99"/>
    <w:semiHidden/>
    <w:unhideWhenUsed/>
    <w:rsid w:val="0039248F"/>
    <w:pPr>
      <w:numPr>
        <w:numId w:val="3"/>
      </w:numPr>
      <w:contextualSpacing/>
    </w:pPr>
  </w:style>
  <w:style w:type="paragraph" w:styleId="ListNumber2">
    <w:name w:val="List Number 2"/>
    <w:basedOn w:val="Normal"/>
    <w:uiPriority w:val="99"/>
    <w:unhideWhenUsed/>
    <w:rsid w:val="00F4094D"/>
    <w:pPr>
      <w:numPr>
        <w:numId w:val="4"/>
      </w:numPr>
      <w:tabs>
        <w:tab w:val="clear" w:pos="720"/>
        <w:tab w:val="num" w:pos="360"/>
      </w:tabs>
      <w:ind w:left="360"/>
      <w:contextualSpacing/>
    </w:pPr>
  </w:style>
  <w:style w:type="character" w:styleId="Emphasis">
    <w:name w:val="Emphasis"/>
    <w:basedOn w:val="DefaultParagraphFont"/>
    <w:uiPriority w:val="20"/>
    <w:qFormat/>
    <w:rsid w:val="0039248F"/>
    <w:rPr>
      <w:i/>
      <w:iCs/>
    </w:rPr>
  </w:style>
  <w:style w:type="character" w:styleId="FollowedHyperlink">
    <w:name w:val="FollowedHyperlink"/>
    <w:basedOn w:val="DefaultParagraphFont"/>
    <w:uiPriority w:val="99"/>
    <w:semiHidden/>
    <w:unhideWhenUsed/>
    <w:rsid w:val="00FE2E1F"/>
    <w:rPr>
      <w:color w:val="954F72" w:themeColor="followedHyperlink"/>
      <w:u w:val="single"/>
    </w:rPr>
  </w:style>
  <w:style w:type="paragraph" w:styleId="Subtitle">
    <w:name w:val="Subtitle"/>
    <w:basedOn w:val="Heading2"/>
    <w:next w:val="Normal"/>
    <w:link w:val="SubtitleChar"/>
    <w:uiPriority w:val="11"/>
    <w:qFormat/>
    <w:rsid w:val="00A53112"/>
    <w:pPr>
      <w:jc w:val="center"/>
    </w:pPr>
    <w:rPr>
      <w:sz w:val="24"/>
      <w:szCs w:val="24"/>
    </w:rPr>
  </w:style>
  <w:style w:type="character" w:customStyle="1" w:styleId="SubtitleChar">
    <w:name w:val="Subtitle Char"/>
    <w:basedOn w:val="DefaultParagraphFont"/>
    <w:link w:val="Subtitle"/>
    <w:uiPriority w:val="11"/>
    <w:rsid w:val="00A53112"/>
    <w:rPr>
      <w:rFonts w:ascii="Arial" w:eastAsiaTheme="majorEastAsia" w:hAnsi="Arial" w:cs="Arial"/>
      <w:b/>
      <w:shd w:val="clear" w:color="auto" w:fill="FFFFFF" w:themeFill="background1"/>
    </w:rPr>
  </w:style>
  <w:style w:type="paragraph" w:customStyle="1" w:styleId="NOTETOKGL">
    <w:name w:val="NOTE TO KGL:"/>
    <w:basedOn w:val="Heading2"/>
    <w:qFormat/>
    <w:rsid w:val="00A53112"/>
    <w:pPr>
      <w:pBdr>
        <w:bottom w:val="single" w:sz="4" w:space="1" w:color="auto"/>
      </w:pBdr>
    </w:pPr>
    <w:rPr>
      <w:sz w:val="22"/>
      <w:szCs w:val="22"/>
    </w:rPr>
  </w:style>
  <w:style w:type="character" w:styleId="UnresolvedMention">
    <w:name w:val="Unresolved Mention"/>
    <w:basedOn w:val="DefaultParagraphFont"/>
    <w:uiPriority w:val="99"/>
    <w:semiHidden/>
    <w:unhideWhenUsed/>
    <w:rsid w:val="00636617"/>
    <w:rPr>
      <w:color w:val="605E5C"/>
      <w:shd w:val="clear" w:color="auto" w:fill="E1DFDD"/>
    </w:rPr>
  </w:style>
  <w:style w:type="paragraph" w:styleId="ListBullet2">
    <w:name w:val="List Bullet 2"/>
    <w:basedOn w:val="Normal"/>
    <w:uiPriority w:val="99"/>
    <w:unhideWhenUsed/>
    <w:rsid w:val="00636617"/>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w-review.kglmeridian.com/page/guidelines_protection_hu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new-review.kglmeridian.com/page/guidelines_protection_hum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nr@aerbv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Group%20Containers/UBF8T346G9.Office/User%20Content.localized/Templates.localized/TNR%20Template%20for%20documents%209-7-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TNR Template for documents 9-7-2022.dotx</Template>
  <TotalTime>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Ann Mahoney</cp:lastModifiedBy>
  <cp:revision>7</cp:revision>
  <cp:lastPrinted>2025-02-03T20:02:00Z</cp:lastPrinted>
  <dcterms:created xsi:type="dcterms:W3CDTF">2025-02-03T21:20:00Z</dcterms:created>
  <dcterms:modified xsi:type="dcterms:W3CDTF">2025-02-25T23:22:00Z</dcterms:modified>
  <cp:category/>
</cp:coreProperties>
</file>